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B365D"/>
          <w:sz w:val="28"/>
        </w:rPr>
        <w:t>COLEGIO CAMPESTRE</w:t>
        <w:br/>
      </w:r>
      <w:r>
        <w:rPr>
          <w:b/>
          <w:color w:val="5C768D"/>
          <w:sz w:val="24"/>
        </w:rPr>
        <w:t>TALLER DE QUÍMICA: UNIDADES DE CONCENTRACIÓN QUÍMICA</w:t>
        <w:br/>
        <w:t>GRADO NOVENO</w:t>
      </w:r>
    </w:p>
    <w:tbl>
      <w:tblPr>
        <w:tblW w:type="auto" w:w="0"/>
        <w:jc w:val="center"/>
        <w:tblLayout w:type="fixed"/>
        <w:tblLook w:firstColumn="1" w:firstRow="1" w:lastColumn="0" w:lastRow="0" w:noHBand="0" w:noVBand="1" w:val="04A0"/>
      </w:tblPr>
      <w:tblGrid>
        <w:gridCol w:w="2340"/>
        <w:gridCol w:w="2340"/>
        <w:gridCol w:w="2340"/>
        <w:gridCol w:w="2340"/>
      </w:tblGrid>
      <w:tr>
        <w:tc>
          <w:tcPr>
            <w:tcW w:type="dxa" w:w="1728"/>
            <w:tcMar>
              <w:top w:w="60" w:type="dxa"/>
              <w:bottom w:w="60" w:type="dxa"/>
              <w:left w:w="100" w:type="dxa"/>
              <w:right w:w="100" w:type="dxa"/>
            </w:tcMar>
            <w:tcBorders>
              <w:top w:val="none"/>
              <w:left w:val="none"/>
              <w:right w:val="none"/>
              <w:bottom w:val="single" w:sz="4" w:space="0" w:color="CCCCCC"/>
            </w:tcBorders>
          </w:tcPr>
          <w:p>
            <w:pPr>
              <w:spacing w:after="80" w:before="80"/>
            </w:pPr>
            <w:r>
              <w:rPr>
                <w:b/>
              </w:rPr>
              <w:t>Estudiante:</w:t>
            </w:r>
          </w:p>
        </w:tc>
        <w:tc>
          <w:tcPr>
            <w:tcW w:type="dxa" w:w="4032"/>
            <w:tcMar>
              <w:top w:w="60" w:type="dxa"/>
              <w:bottom w:w="60" w:type="dxa"/>
              <w:left w:w="100" w:type="dxa"/>
              <w:right w:w="100" w:type="dxa"/>
            </w:tcMar>
            <w:tcBorders>
              <w:top w:val="none"/>
              <w:left w:val="none"/>
              <w:right w:val="none"/>
              <w:bottom w:val="single" w:sz="4" w:space="0" w:color="CCCCCC"/>
            </w:tcBorders>
          </w:tcPr>
          <w:p>
            <w:pPr>
              <w:spacing w:after="80" w:before="80"/>
            </w:pPr>
            <w:r/>
          </w:p>
        </w:tc>
        <w:tc>
          <w:tcPr>
            <w:tcW w:type="dxa" w:w="1440"/>
            <w:tcMar>
              <w:top w:w="60" w:type="dxa"/>
              <w:bottom w:w="60" w:type="dxa"/>
              <w:left w:w="100" w:type="dxa"/>
              <w:right w:w="100" w:type="dxa"/>
            </w:tcMar>
            <w:tcBorders>
              <w:top w:val="none"/>
              <w:left w:val="none"/>
              <w:right w:val="none"/>
              <w:bottom w:val="single" w:sz="4" w:space="0" w:color="CCCCCC"/>
            </w:tcBorders>
          </w:tcPr>
          <w:p>
            <w:pPr>
              <w:spacing w:after="80" w:before="80"/>
            </w:pPr>
            <w:r>
              <w:rPr>
                <w:b/>
              </w:rPr>
              <w:t>Curso:</w:t>
            </w:r>
          </w:p>
        </w:tc>
        <w:tc>
          <w:tcPr>
            <w:tcW w:type="dxa" w:w="2160"/>
            <w:tcMar>
              <w:top w:w="60" w:type="dxa"/>
              <w:bottom w:w="60" w:type="dxa"/>
              <w:left w:w="100" w:type="dxa"/>
              <w:right w:w="100" w:type="dxa"/>
            </w:tcMar>
            <w:tcBorders>
              <w:top w:val="none"/>
              <w:left w:val="none"/>
              <w:right w:val="none"/>
              <w:bottom w:val="single" w:sz="4" w:space="0" w:color="CCCCCC"/>
            </w:tcBorders>
          </w:tcPr>
          <w:p>
            <w:pPr>
              <w:spacing w:after="80" w:before="80"/>
            </w:pPr>
            <w:r>
              <w:t>Noveno ___</w:t>
            </w:r>
          </w:p>
        </w:tc>
      </w:tr>
      <w:tr>
        <w:tc>
          <w:tcPr>
            <w:tcW w:type="dxa" w:w="1728"/>
            <w:tcMar>
              <w:top w:w="60" w:type="dxa"/>
              <w:bottom w:w="60" w:type="dxa"/>
              <w:left w:w="100" w:type="dxa"/>
              <w:right w:w="100" w:type="dxa"/>
            </w:tcMar>
            <w:tcBorders>
              <w:top w:val="none"/>
              <w:left w:val="none"/>
              <w:right w:val="none"/>
              <w:bottom w:val="single" w:sz="4" w:space="0" w:color="CCCCCC"/>
            </w:tcBorders>
          </w:tcPr>
          <w:p>
            <w:pPr>
              <w:spacing w:after="80" w:before="80"/>
            </w:pPr>
            <w:r>
              <w:rPr>
                <w:b/>
              </w:rPr>
              <w:t>Fecha:</w:t>
            </w:r>
          </w:p>
        </w:tc>
        <w:tc>
          <w:tcPr>
            <w:tcW w:type="dxa" w:w="4032"/>
            <w:tcMar>
              <w:top w:w="60" w:type="dxa"/>
              <w:bottom w:w="60" w:type="dxa"/>
              <w:left w:w="100" w:type="dxa"/>
              <w:right w:w="100" w:type="dxa"/>
            </w:tcMar>
            <w:tcBorders>
              <w:top w:val="none"/>
              <w:left w:val="none"/>
              <w:right w:val="none"/>
              <w:bottom w:val="single" w:sz="4" w:space="0" w:color="CCCCCC"/>
            </w:tcBorders>
          </w:tcPr>
          <w:p>
            <w:pPr>
              <w:spacing w:after="80" w:before="80"/>
            </w:pPr>
            <w:r/>
          </w:p>
        </w:tc>
        <w:tc>
          <w:tcPr>
            <w:tcW w:type="dxa" w:w="1440"/>
            <w:tcMar>
              <w:top w:w="60" w:type="dxa"/>
              <w:bottom w:w="60" w:type="dxa"/>
              <w:left w:w="100" w:type="dxa"/>
              <w:right w:w="100" w:type="dxa"/>
            </w:tcMar>
            <w:tcBorders>
              <w:top w:val="none"/>
              <w:left w:val="none"/>
              <w:right w:val="none"/>
              <w:bottom w:val="single" w:sz="4" w:space="0" w:color="CCCCCC"/>
            </w:tcBorders>
          </w:tcPr>
          <w:p>
            <w:pPr>
              <w:spacing w:after="80" w:before="80"/>
            </w:pPr>
            <w:r>
              <w:rPr>
                <w:b/>
              </w:rPr>
              <w:t>Evaluación:</w:t>
            </w:r>
          </w:p>
        </w:tc>
        <w:tc>
          <w:tcPr>
            <w:tcW w:type="dxa" w:w="2160"/>
            <w:tcMar>
              <w:top w:w="60" w:type="dxa"/>
              <w:bottom w:w="60" w:type="dxa"/>
              <w:left w:w="100" w:type="dxa"/>
              <w:right w:w="100" w:type="dxa"/>
            </w:tcMar>
            <w:tcBorders>
              <w:top w:val="none"/>
              <w:left w:val="none"/>
              <w:right w:val="none"/>
              <w:bottom w:val="single" w:sz="4" w:space="0" w:color="CCCCCC"/>
            </w:tcBorders>
          </w:tcPr>
          <w:p>
            <w:pPr>
              <w:spacing w:after="80" w:before="80"/>
            </w:pPr>
            <w:r>
              <w:t>Taller Tipo ICFES</w:t>
            </w:r>
          </w:p>
        </w:tc>
      </w:tr>
    </w:tbl>
    <w:p>
      <w:pPr>
        <w:spacing w:after="240"/>
      </w:pPr>
    </w:p>
    <w:tbl>
      <w:tblPr>
        <w:tblW w:type="auto" w:w="0"/>
        <w:jc w:val="center"/>
        <w:tblLook w:firstColumn="1" w:firstRow="1" w:lastColumn="0" w:lastRow="0" w:noHBand="0" w:noVBand="1" w:val="04A0"/>
      </w:tblPr>
      <w:tblGrid>
        <w:gridCol w:w="9360"/>
      </w:tblGrid>
      <w:tr>
        <w:tc>
          <w:tcPr>
            <w:tcW w:type="dxa" w:w="9360"/>
            <w:shd w:fill="F4F6F9"/>
            <w:tcMar>
              <w:top w:w="140" w:type="dxa"/>
              <w:bottom w:w="140" w:type="dxa"/>
              <w:left w:w="200" w:type="dxa"/>
              <w:right w:w="200" w:type="dxa"/>
            </w:tcMar>
            <w:tcBorders>
              <w:top w:val="single" w:sz="6" w:color="1B365D"/>
              <w:left w:val="single" w:sz="12" w:color="1B365D"/>
              <w:right w:val="single" w:sz="6" w:color="1B365D"/>
              <w:bottom w:val="single" w:sz="6" w:color="1B365D"/>
            </w:tcBorders>
          </w:tcPr>
          <w:p>
            <w:pPr>
              <w:spacing w:after="120"/>
            </w:pPr>
            <w:r>
              <w:rPr>
                <w:b/>
                <w:color w:val="1B365D"/>
                <w:sz w:val="22"/>
              </w:rPr>
              <w:t>FORMULARIO Y CONCEPTOS CLAVE</w:t>
            </w:r>
          </w:p>
          <w:p>
            <w:pPr>
              <w:spacing w:after="60" w:before="0" w:line="276" w:lineRule="auto"/>
            </w:pPr>
            <w:r>
              <w:rPr>
                <w:sz w:val="19"/>
              </w:rPr>
              <w:t>• Molaridad (M): Expresa los moles de soluto disueltos por cada litro de solución. Fórmula: M = moles de soluto / Litros de solución</w:t>
            </w:r>
          </w:p>
          <w:p>
            <w:pPr>
              <w:spacing w:after="60" w:before="0" w:line="276" w:lineRule="auto"/>
            </w:pPr>
            <w:r>
              <w:rPr>
                <w:sz w:val="19"/>
              </w:rPr>
              <w:t>• Molalidad (m): Expresa los moles de soluto disueltos por cada kilogramo de solvente puro. Fórmula: m = moles de soluto / kg de solvente</w:t>
            </w:r>
          </w:p>
          <w:p>
            <w:pPr>
              <w:spacing w:after="60" w:before="0" w:line="276" w:lineRule="auto"/>
            </w:pPr>
            <w:r>
              <w:rPr>
                <w:sz w:val="19"/>
              </w:rPr>
              <w:t>• Normalidad (N): Expresa los equivalentes-gramo de soluto por cada litro de solución. Fórmula: N = equivalentes de soluto / Litros de solución</w:t>
            </w:r>
          </w:p>
          <w:p>
            <w:pPr>
              <w:spacing w:after="60" w:before="0" w:line="276" w:lineRule="auto"/>
            </w:pPr>
            <w:r>
              <w:rPr>
                <w:sz w:val="19"/>
              </w:rPr>
              <w:t xml:space="preserve">  * Datos Clave: Equivalentes = (Masa en gramos) / (Peso Equivalente).</w:t>
            </w:r>
          </w:p>
          <w:p>
            <w:pPr>
              <w:spacing w:after="60" w:before="0" w:line="276" w:lineRule="auto"/>
            </w:pPr>
            <w:r>
              <w:rPr>
                <w:sz w:val="19"/>
              </w:rPr>
              <w:t xml:space="preserve">  * Peso Equivalente (PE): Para Ácidos = Masa Molar / nº de H+; Para Bases = Masa Molar / nº de OH-; Para Sales = Masa Molar / Carga total del catión.</w:t>
            </w:r>
          </w:p>
          <w:p>
            <w:pPr>
              <w:spacing w:after="60" w:before="0" w:line="276" w:lineRule="auto"/>
            </w:pPr>
            <w:r>
              <w:rPr>
                <w:sz w:val="19"/>
              </w:rPr>
              <w:t>• Relación N y M: N = M × θ (donde θ es el número de H+, OH- o carga del catión).</w:t>
            </w:r>
          </w:p>
          <w:p>
            <w:pPr>
              <w:spacing w:after="60" w:before="0" w:line="276" w:lineRule="auto"/>
            </w:pPr>
            <w:r>
              <w:rPr>
                <w:sz w:val="19"/>
              </w:rPr>
              <w:t>• Masas Atómicas sugeridas: H = 1 g/mol, O = 16 g/mol, C = 12 g/mol, Na = 23 g/mol, Cl = 35.5 g/mol, S = 32 g/mol, N = 14 g/mol.</w:t>
            </w:r>
          </w:p>
        </w:tc>
      </w:tr>
    </w:tbl>
    <w:p>
      <w:pPr>
        <w:spacing w:after="240"/>
      </w:pPr>
    </w:p>
    <w:p>
      <w:r>
        <w:rPr>
          <w:b/>
          <w:color w:val="1B365D"/>
        </w:rPr>
        <w:t>CONTEXTO GENERAL PARA LAS PREGUNTAS TIPO ICFES</w:t>
        <w:br/>
      </w:r>
      <w:r>
        <w:rPr>
          <w:sz w:val="20"/>
        </w:rPr>
        <w:t>Las siguientes preguntas constan de un enunciado y cuatro opciones de respuesta (A, B, C, D). Selecciona la opción correcta y justifica brevemente tu respuesta basándote en los principios estequiométricos analizados en clase.</w:t>
      </w:r>
    </w:p>
    <w:p>
      <w:pPr>
        <w:keepNext/>
        <w:spacing w:before="160" w:after="80"/>
      </w:pPr>
      <w:r>
        <w:rPr>
          <w:b/>
        </w:rPr>
        <w:t xml:space="preserve">1. </w:t>
      </w:r>
      <w:r>
        <w:t>Un estudiante disuelve 1 mol de cloruro de sodio (NaCl) en agua hasta obtener exactamente 1 Litro de solución. De acuerdo con la definición de Molaridad (M), la concentración de esta solución es:</w:t>
      </w:r>
    </w:p>
    <w:p>
      <w:pPr>
        <w:spacing w:after="40" w:before="0"/>
        <w:ind w:left="576"/>
      </w:pPr>
      <w:r>
        <w:t>A. 0.5 M</w:t>
      </w:r>
    </w:p>
    <w:p>
      <w:pPr>
        <w:spacing w:after="40" w:before="0"/>
        <w:ind w:left="576"/>
      </w:pPr>
      <w:r>
        <w:t>B. 1.0 M</w:t>
      </w:r>
    </w:p>
    <w:p>
      <w:pPr>
        <w:spacing w:after="40" w:before="0"/>
        <w:ind w:left="576"/>
      </w:pPr>
      <w:r>
        <w:t>C. 2.0 M</w:t>
      </w:r>
    </w:p>
    <w:p>
      <w:pPr>
        <w:spacing w:after="40" w:before="0"/>
        <w:ind w:left="576"/>
      </w:pPr>
      <w:r>
        <w:t>D. 1.0 m</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2. </w:t>
      </w:r>
      <w:r>
        <w:t>Si se duplica el volumen de agua de la solución anterior agregando más solvente sin añadir más soluto, el efecto sobre la Molaridad del NaCl será:</w:t>
      </w:r>
    </w:p>
    <w:p>
      <w:pPr>
        <w:spacing w:after="40" w:before="0"/>
        <w:ind w:left="576"/>
      </w:pPr>
      <w:r>
        <w:t>A. Se duplica, porque hay más espacio para el soluto.</w:t>
      </w:r>
    </w:p>
    <w:p>
      <w:pPr>
        <w:spacing w:after="40" w:before="0"/>
        <w:ind w:left="576"/>
      </w:pPr>
      <w:r>
        <w:t>B. Permanece constante, ya que la masa de NaCl no cambió.</w:t>
      </w:r>
    </w:p>
    <w:p>
      <w:pPr>
        <w:spacing w:after="40" w:before="0"/>
        <w:ind w:left="576"/>
      </w:pPr>
      <w:r>
        <w:t>C. Se reduce a la mitad, debido a que el volumen se duplicó.</w:t>
      </w:r>
    </w:p>
    <w:p>
      <w:pPr>
        <w:spacing w:after="40" w:before="0"/>
        <w:ind w:left="576"/>
      </w:pPr>
      <w:r>
        <w:t>D. Se reduce a la cuarta parte por el efecto de dilución.</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3. </w:t>
      </w:r>
      <w:r>
        <w:t>En el laboratorio del Colegio Campestre se preparan dos soluciones en recipientes separados. El recipiente A contiene 1 mol de glucosa en 1 kg de agua, y el recipiente B contiene 1 mol de glucosa en 1 Litro de solución acuosa. Se puede afirmar correctamente que:</w:t>
      </w:r>
    </w:p>
    <w:p>
      <w:pPr>
        <w:spacing w:after="40" w:before="0"/>
        <w:ind w:left="576"/>
      </w:pPr>
      <w:r>
        <w:t>A. Ambas soluciones tienen exactamente la misma Molaridad.</w:t>
      </w:r>
    </w:p>
    <w:p>
      <w:pPr>
        <w:spacing w:after="40" w:before="0"/>
        <w:ind w:left="576"/>
      </w:pPr>
      <w:r>
        <w:t>B. El recipiente A representa una concentración expresada en Molalidad (m).</w:t>
      </w:r>
    </w:p>
    <w:p>
      <w:pPr>
        <w:spacing w:after="40" w:before="0"/>
        <w:ind w:left="576"/>
      </w:pPr>
      <w:r>
        <w:t>C. El recipiente B representa una concentración expresada en Molalidad (m).</w:t>
      </w:r>
    </w:p>
    <w:p>
      <w:pPr>
        <w:spacing w:after="40" w:before="0"/>
        <w:ind w:left="576"/>
      </w:pPr>
      <w:r>
        <w:t>D. Ambas soluciones poseen el mismo volumen final de solución.</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4. </w:t>
      </w:r>
      <w:r>
        <w:t>Se dispone de una solución de ácido clorhídrico (HCl) 2 M. Sabiendo que el HCl libera 1 ion H+ por molécula, la Normalidad (N) de esta solución es:</w:t>
      </w:r>
    </w:p>
    <w:p>
      <w:pPr>
        <w:spacing w:after="40" w:before="0"/>
        <w:ind w:left="576"/>
      </w:pPr>
      <w:r>
        <w:t>A. 1 N</w:t>
      </w:r>
    </w:p>
    <w:p>
      <w:pPr>
        <w:spacing w:after="40" w:before="0"/>
        <w:ind w:left="576"/>
      </w:pPr>
      <w:r>
        <w:t>B. 2 N</w:t>
      </w:r>
    </w:p>
    <w:p>
      <w:pPr>
        <w:spacing w:after="40" w:before="0"/>
        <w:ind w:left="576"/>
      </w:pPr>
      <w:r>
        <w:t>C. 4 N</w:t>
      </w:r>
    </w:p>
    <w:p>
      <w:pPr>
        <w:spacing w:after="40" w:before="0"/>
        <w:ind w:left="576"/>
      </w:pPr>
      <w:r>
        <w:t>D. 0.5 N</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5. </w:t>
      </w:r>
      <w:r>
        <w:t>Un analista químico prepara una solución disolviendo 98 gramos de ácido sulfúrico (H2SO4, Masa Molar = 98 g/mol) en agua hasta completar 1 Litro de solución. ¿Cuál es la Molaridad de la solución?</w:t>
      </w:r>
    </w:p>
    <w:p>
      <w:pPr>
        <w:spacing w:after="40" w:before="0"/>
        <w:ind w:left="576"/>
      </w:pPr>
      <w:r>
        <w:t>A. 0.5 M</w:t>
      </w:r>
    </w:p>
    <w:p>
      <w:pPr>
        <w:spacing w:after="40" w:before="0"/>
        <w:ind w:left="576"/>
      </w:pPr>
      <w:r>
        <w:t>B. 1.0 M</w:t>
      </w:r>
    </w:p>
    <w:p>
      <w:pPr>
        <w:spacing w:after="40" w:before="0"/>
        <w:ind w:left="576"/>
      </w:pPr>
      <w:r>
        <w:t>C. 2.0 M</w:t>
      </w:r>
    </w:p>
    <w:p>
      <w:pPr>
        <w:spacing w:after="40" w:before="0"/>
        <w:ind w:left="576"/>
      </w:pPr>
      <w:r>
        <w:t>D. 98 M</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6. </w:t>
      </w:r>
      <w:r>
        <w:t>Teniendo en cuenta la solución de H2SO4 del punto anterior (1.0 M), y sabiendo que cada molécula de este ácido puede liberar 2 iones H+, su Normalidad (N) corresponde a:</w:t>
      </w:r>
    </w:p>
    <w:p>
      <w:pPr>
        <w:spacing w:after="40" w:before="0"/>
        <w:ind w:left="576"/>
      </w:pPr>
      <w:r>
        <w:t>A. 0.5 N</w:t>
      </w:r>
    </w:p>
    <w:p>
      <w:pPr>
        <w:spacing w:after="40" w:before="0"/>
        <w:ind w:left="576"/>
      </w:pPr>
      <w:r>
        <w:t>B. 1.0 N</w:t>
      </w:r>
    </w:p>
    <w:p>
      <w:pPr>
        <w:spacing w:after="40" w:before="0"/>
        <w:ind w:left="576"/>
      </w:pPr>
      <w:r>
        <w:t>C. 2.0 N</w:t>
      </w:r>
    </w:p>
    <w:p>
      <w:pPr>
        <w:spacing w:after="40" w:before="0"/>
        <w:ind w:left="576"/>
      </w:pPr>
      <w:r>
        <w:t>D. 4.0 N</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7. </w:t>
      </w:r>
      <w:r>
        <w:t>La molalidad (m) es una unidad de concentración especialmente útil cuando se trabaja a diferentes temperaturas. Esto se debe a que:</w:t>
      </w:r>
    </w:p>
    <w:p>
      <w:pPr>
        <w:spacing w:after="40" w:before="0"/>
        <w:ind w:left="576"/>
      </w:pPr>
      <w:r>
        <w:t>A. Los moles de soluto cambian drásticamente con la temperatura.</w:t>
      </w:r>
    </w:p>
    <w:p>
      <w:pPr>
        <w:spacing w:after="40" w:before="0"/>
        <w:ind w:left="576"/>
      </w:pPr>
      <w:r>
        <w:t>B. El volumen de una solución se expande o contrae con la temperatura, alterando la Molaridad, pero la masa del solvente no cambia.</w:t>
      </w:r>
    </w:p>
    <w:p>
      <w:pPr>
        <w:spacing w:after="40" w:before="0"/>
        <w:ind w:left="576"/>
      </w:pPr>
      <w:r>
        <w:t>C. Los kilogramos de solvente aumentan si aumenta la temperatura del laboratorio.</w:t>
      </w:r>
    </w:p>
    <w:p>
      <w:pPr>
        <w:spacing w:after="40" w:before="0"/>
        <w:ind w:left="576"/>
      </w:pPr>
      <w:r>
        <w:t>D. La masa molecular de los solutos disminuye al calentarse el sistema.</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8. </w:t>
      </w:r>
      <w:r>
        <w:t>Se disuelven 40 gramos de hidróxido de sodio (NaOH, Masa Molar = 40 g/mol) en 500 gramos de agua pura. La molalidad (m) de esta disolución es:</w:t>
      </w:r>
    </w:p>
    <w:p>
      <w:pPr>
        <w:spacing w:after="40" w:before="0"/>
        <w:ind w:left="576"/>
      </w:pPr>
      <w:r>
        <w:t>A. 1.0 m</w:t>
      </w:r>
    </w:p>
    <w:p>
      <w:pPr>
        <w:spacing w:after="40" w:before="0"/>
        <w:ind w:left="576"/>
      </w:pPr>
      <w:r>
        <w:t>B. 2.0 m</w:t>
      </w:r>
    </w:p>
    <w:p>
      <w:pPr>
        <w:spacing w:after="40" w:before="0"/>
        <w:ind w:left="576"/>
      </w:pPr>
      <w:r>
        <w:t>C. 0.5 m</w:t>
      </w:r>
    </w:p>
    <w:p>
      <w:pPr>
        <w:spacing w:after="40" w:before="0"/>
        <w:ind w:left="576"/>
      </w:pPr>
      <w:r>
        <w:t>D. 4.0 m</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9. </w:t>
      </w:r>
      <w:r>
        <w:t>Un frasco de reactivo de hidróxido de calcio [Ca(OH)2] en el laboratorio muestra una etiqueta que dice 0.5 M. Sabiendo que el θ para este hidróxido equivale a 2 debido a sus dos grupos hidroxilo, la concentración Normal (N) es:</w:t>
      </w:r>
    </w:p>
    <w:p>
      <w:pPr>
        <w:spacing w:after="40" w:before="0"/>
        <w:ind w:left="576"/>
      </w:pPr>
      <w:r>
        <w:t>A. 0.25 N</w:t>
      </w:r>
    </w:p>
    <w:p>
      <w:pPr>
        <w:spacing w:after="40" w:before="0"/>
        <w:ind w:left="576"/>
      </w:pPr>
      <w:r>
        <w:t>B. 0.5 N</w:t>
      </w:r>
    </w:p>
    <w:p>
      <w:pPr>
        <w:spacing w:after="40" w:before="0"/>
        <w:ind w:left="576"/>
      </w:pPr>
      <w:r>
        <w:t>C. 1.0 N</w:t>
      </w:r>
    </w:p>
    <w:p>
      <w:pPr>
        <w:spacing w:after="40" w:before="0"/>
        <w:ind w:left="576"/>
      </w:pPr>
      <w:r>
        <w:t>D. 2.0 N</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10. </w:t>
      </w:r>
      <w:r>
        <w:t>Una solución acuosa de nitrato de sodio (NaNO3) tiene una concentración de 3.0 M. Si tomamos una pequeña muestra de 10 mL de esta solución, la concentración Molar de dicha muestra será:</w:t>
      </w:r>
    </w:p>
    <w:p>
      <w:pPr>
        <w:spacing w:after="40" w:before="0"/>
        <w:ind w:left="576"/>
      </w:pPr>
      <w:r>
        <w:t>A. Mucho menor que 3.0 M, porque el volumen es muy pequeño.</w:t>
      </w:r>
    </w:p>
    <w:p>
      <w:pPr>
        <w:spacing w:after="40" w:before="0"/>
        <w:ind w:left="576"/>
      </w:pPr>
      <w:r>
        <w:t>B. Exactamente 3.0 M, ya que la concentración es una propiedad intensiva y no depende de la cantidad de muestra.</w:t>
      </w:r>
    </w:p>
    <w:p>
      <w:pPr>
        <w:spacing w:after="40" w:before="0"/>
        <w:ind w:left="576"/>
      </w:pPr>
      <w:r>
        <w:t>C. Mayor a 3.0 M, porque el soluto se concentra en el fondo.</w:t>
      </w:r>
    </w:p>
    <w:p>
      <w:pPr>
        <w:spacing w:after="40" w:before="0"/>
        <w:ind w:left="576"/>
      </w:pPr>
      <w:r>
        <w:t>D. Proporcional al volumen extraído, es decir, 0.03 M.</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11. </w:t>
      </w:r>
      <w:r>
        <w:t>Para preparar una solución 0.1 M de un azúcar (Masa Molar = 180 g/mol) en un matraz aforado de 250 mL (0.25 L), la masa de azúcar exacta que se debe pesar es:</w:t>
      </w:r>
    </w:p>
    <w:p>
      <w:pPr>
        <w:spacing w:after="40" w:before="0"/>
        <w:ind w:left="576"/>
      </w:pPr>
      <w:r>
        <w:t>A. 18.0 gramos</w:t>
      </w:r>
    </w:p>
    <w:p>
      <w:pPr>
        <w:spacing w:after="40" w:before="0"/>
        <w:ind w:left="576"/>
      </w:pPr>
      <w:r>
        <w:t>B. 4.5 gramos</w:t>
      </w:r>
    </w:p>
    <w:p>
      <w:pPr>
        <w:spacing w:after="40" w:before="0"/>
        <w:ind w:left="576"/>
      </w:pPr>
      <w:r>
        <w:t>C. 9.0 gramos</w:t>
      </w:r>
    </w:p>
    <w:p>
      <w:pPr>
        <w:spacing w:after="40" w:before="0"/>
        <w:ind w:left="576"/>
      </w:pPr>
      <w:r>
        <w:t>D. 1.8 gramos</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12. </w:t>
      </w:r>
      <w:r>
        <w:t>Un ácido triprótico como el ácido fosfórico (H3PO4) tiene una Molaridad de 0.2 M. Su equivalencia en Normalidad (N), asumiendo la sustitución completa de sus protones, es:</w:t>
      </w:r>
    </w:p>
    <w:p>
      <w:pPr>
        <w:spacing w:after="40" w:before="0"/>
        <w:ind w:left="576"/>
      </w:pPr>
      <w:r>
        <w:t>A. 0.2 N</w:t>
      </w:r>
    </w:p>
    <w:p>
      <w:pPr>
        <w:spacing w:after="40" w:before="0"/>
        <w:ind w:left="576"/>
      </w:pPr>
      <w:r>
        <w:t>B. 0.4 N</w:t>
      </w:r>
    </w:p>
    <w:p>
      <w:pPr>
        <w:spacing w:after="40" w:before="0"/>
        <w:ind w:left="576"/>
      </w:pPr>
      <w:r>
        <w:t>C. 0.6 N</w:t>
      </w:r>
    </w:p>
    <w:p>
      <w:pPr>
        <w:spacing w:after="40" w:before="0"/>
        <w:ind w:left="576"/>
      </w:pPr>
      <w:r>
        <w:t>D. 0.06 N</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13. </w:t>
      </w:r>
      <w:r>
        <w:t>La diferencia fundamental en la preparación de una solución Molar (M) y una Molal (m) en el laboratorio radica en que:</w:t>
      </w:r>
    </w:p>
    <w:p>
      <w:pPr>
        <w:spacing w:after="40" w:before="0"/>
        <w:ind w:left="576"/>
      </w:pPr>
      <w:r>
        <w:t>A. En la Molar se mide la masa del soluto y en la Molal no.</w:t>
      </w:r>
    </w:p>
    <w:p>
      <w:pPr>
        <w:spacing w:after="40" w:before="0"/>
        <w:ind w:left="576"/>
      </w:pPr>
      <w:r>
        <w:t>B. En la Molar el volumen final se ajusta con el disolvente en un matraz aforado, mientras que en la Molal se añade una masa exacta de solvente pesado.</w:t>
      </w:r>
    </w:p>
    <w:p>
      <w:pPr>
        <w:spacing w:after="40" w:before="0"/>
        <w:ind w:left="576"/>
      </w:pPr>
      <w:r>
        <w:t>C. La solución Molal requiere calor obligatorio para disolver el soluto.</w:t>
      </w:r>
    </w:p>
    <w:p>
      <w:pPr>
        <w:spacing w:after="40" w:before="0"/>
        <w:ind w:left="576"/>
      </w:pPr>
      <w:r>
        <w:t>D. Las soluciones Molares solo se preparan con gases y las Molales con sólidos.</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14. </w:t>
      </w:r>
      <w:r>
        <w:t>Se disuelven 2 moles de un soluto X en un volumen total de 400 mL de solución. La Molaridad correspondiente de la mezcla es:</w:t>
      </w:r>
    </w:p>
    <w:p>
      <w:pPr>
        <w:spacing w:after="40" w:before="0"/>
        <w:ind w:left="576"/>
      </w:pPr>
      <w:r>
        <w:t>A. 0.5 M</w:t>
      </w:r>
    </w:p>
    <w:p>
      <w:pPr>
        <w:spacing w:after="40" w:before="0"/>
        <w:ind w:left="576"/>
      </w:pPr>
      <w:r>
        <w:t>B. 2.0 M</w:t>
      </w:r>
    </w:p>
    <w:p>
      <w:pPr>
        <w:spacing w:after="40" w:before="0"/>
        <w:ind w:left="576"/>
      </w:pPr>
      <w:r>
        <w:t>C. 5.0 M</w:t>
      </w:r>
    </w:p>
    <w:p>
      <w:pPr>
        <w:spacing w:after="40" w:before="0"/>
        <w:ind w:left="576"/>
      </w:pPr>
      <w:r>
        <w:t>D. 8.0 M</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15. </w:t>
      </w:r>
      <w:r>
        <w:t>Si una solución acuosa de HCl tiene una Normalidad de 0.1 N, esto significa matemáticamente que contiene:</w:t>
      </w:r>
    </w:p>
    <w:p>
      <w:pPr>
        <w:spacing w:after="40" w:before="0"/>
        <w:ind w:left="576"/>
      </w:pPr>
      <w:r>
        <w:t>A. 0.1 equivalentes-gramo de HCl por cada 100 mL de solución.</w:t>
      </w:r>
    </w:p>
    <w:p>
      <w:pPr>
        <w:spacing w:after="40" w:before="0"/>
        <w:ind w:left="576"/>
      </w:pPr>
      <w:r>
        <w:t>B. 0.1 moles de HCl en 1 kilogramo de agua.</w:t>
      </w:r>
    </w:p>
    <w:p>
      <w:pPr>
        <w:spacing w:after="40" w:before="0"/>
        <w:ind w:left="576"/>
      </w:pPr>
      <w:r>
        <w:t>C. 0.1 equivalentes-gramo de HCl por cada Litro de solución.</w:t>
      </w:r>
    </w:p>
    <w:p>
      <w:pPr>
        <w:spacing w:after="40" w:before="0"/>
        <w:ind w:left="576"/>
      </w:pPr>
      <w:r>
        <w:t>D. 1.0 equivalente de HCl en 10 Litros de agua purificada.</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16. </w:t>
      </w:r>
      <w:r>
        <w:t>Un estudiante lee en un artículo científico que una solución saturada de sal común posee una molalidad de 6.0 m. Esto nos indica directamente que existen:</w:t>
      </w:r>
    </w:p>
    <w:p>
      <w:pPr>
        <w:spacing w:after="40" w:before="0"/>
        <w:ind w:left="576"/>
      </w:pPr>
      <w:r>
        <w:t>A. 6.0 gramos de sal en 1 litro de solución.</w:t>
      </w:r>
    </w:p>
    <w:p>
      <w:pPr>
        <w:spacing w:after="40" w:before="0"/>
        <w:ind w:left="576"/>
      </w:pPr>
      <w:r>
        <w:t>B. 6.0 moles de sal por cada kilogramo de agua pura.</w:t>
      </w:r>
    </w:p>
    <w:p>
      <w:pPr>
        <w:spacing w:after="40" w:before="0"/>
        <w:ind w:left="576"/>
      </w:pPr>
      <w:r>
        <w:t>C. 6.0 equivalentes de sal en un litro de agua.</w:t>
      </w:r>
    </w:p>
    <w:p>
      <w:pPr>
        <w:spacing w:after="40" w:before="0"/>
        <w:ind w:left="576"/>
      </w:pPr>
      <w:r>
        <w:t>D. 6.0 moles de sal por cada litro de solución final.</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17. </w:t>
      </w:r>
      <w:r>
        <w:t>Se diluyen 100 mL de una solución de NaOH 2.0 M agregando suficiente agua destilada hasta alcanzar un volumen total de 500 mL. La Molaridad final de la nueva solución diluida es:</w:t>
      </w:r>
    </w:p>
    <w:p>
      <w:pPr>
        <w:spacing w:after="40" w:before="0"/>
        <w:ind w:left="576"/>
      </w:pPr>
      <w:r>
        <w:t>A. 0.4 M</w:t>
      </w:r>
    </w:p>
    <w:p>
      <w:pPr>
        <w:spacing w:after="40" w:before="0"/>
        <w:ind w:left="576"/>
      </w:pPr>
      <w:r>
        <w:t>B. 1.0 M</w:t>
      </w:r>
    </w:p>
    <w:p>
      <w:pPr>
        <w:spacing w:after="40" w:before="0"/>
        <w:ind w:left="576"/>
      </w:pPr>
      <w:r>
        <w:t>C. 0.2 M</w:t>
      </w:r>
    </w:p>
    <w:p>
      <w:pPr>
        <w:spacing w:after="40" w:before="0"/>
        <w:ind w:left="576"/>
      </w:pPr>
      <w:r>
        <w:t>D. 0.5 M</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18. </w:t>
      </w:r>
      <w:r>
        <w:t>Al analizar una solución de un ácido desconocido, se determina que su Molaridad es exactamente igual a su Normalidad (M = N). Con esta información se deduce correctamente que el ácido es:</w:t>
      </w:r>
    </w:p>
    <w:p>
      <w:pPr>
        <w:spacing w:after="40" w:before="0"/>
        <w:ind w:left="576"/>
      </w:pPr>
      <w:r>
        <w:t>A. Un ácido diprótico como el H2SO4.</w:t>
      </w:r>
    </w:p>
    <w:p>
      <w:pPr>
        <w:spacing w:after="40" w:before="0"/>
        <w:ind w:left="576"/>
      </w:pPr>
      <w:r>
        <w:t>B. Un ácido monoprótico como el HNO3.</w:t>
      </w:r>
    </w:p>
    <w:p>
      <w:pPr>
        <w:spacing w:after="40" w:before="0"/>
        <w:ind w:left="576"/>
      </w:pPr>
      <w:r>
        <w:t>C. Una base fuerte como el Al(OH)3.</w:t>
      </w:r>
    </w:p>
    <w:p>
      <w:pPr>
        <w:spacing w:after="40" w:before="0"/>
        <w:ind w:left="576"/>
      </w:pPr>
      <w:r>
        <w:t>D. Una sal neutra como el CaCl2.</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19. </w:t>
      </w:r>
      <w:r>
        <w:t>Una solución de cloruro de calcio (CaCl2) se prepara disolviendo 1 mol de la sal en 2 kg de agua. La molalidad del ion Cl- en la solución (sabiendo que la sal se disocia por completo liberando dos iones Cl- por unidad de fórmula) es:</w:t>
      </w:r>
    </w:p>
    <w:p>
      <w:pPr>
        <w:spacing w:after="40" w:before="0"/>
        <w:ind w:left="576"/>
      </w:pPr>
      <w:r>
        <w:t>A. 0.5 m</w:t>
      </w:r>
    </w:p>
    <w:p>
      <w:pPr>
        <w:spacing w:after="40" w:before="0"/>
        <w:ind w:left="576"/>
      </w:pPr>
      <w:r>
        <w:t>B. 1.0 m</w:t>
      </w:r>
    </w:p>
    <w:p>
      <w:pPr>
        <w:spacing w:after="40" w:before="0"/>
        <w:ind w:left="576"/>
      </w:pPr>
      <w:r>
        <w:t>C. 2.0 m</w:t>
      </w:r>
    </w:p>
    <w:p>
      <w:pPr>
        <w:spacing w:after="40" w:before="0"/>
        <w:ind w:left="576"/>
      </w:pPr>
      <w:r>
        <w:t>D. 4.0 m</w:t>
      </w:r>
    </w:p>
    <w:p>
      <w:pPr>
        <w:spacing w:after="240"/>
        <w:ind w:left="576"/>
      </w:pPr>
      <w:r>
        <w:rPr>
          <w:i/>
          <w:color w:val="777777"/>
          <w:sz w:val="19"/>
        </w:rPr>
        <w:t>Justificación o procedimiento: __________________________________________________________________</w:t>
      </w:r>
    </w:p>
    <w:p>
      <w:pPr>
        <w:keepNext/>
        <w:spacing w:before="160" w:after="80"/>
      </w:pPr>
      <w:r>
        <w:rPr>
          <w:b/>
        </w:rPr>
        <w:t xml:space="preserve">20. </w:t>
      </w:r>
      <w:r>
        <w:t>En la industria química, las unidades químicas de concentración (M, m, N) son preferidas sobre las unidades físicas (%m/m, %v/v) porque las unidades químicas permiten conocer directamente:</w:t>
      </w:r>
    </w:p>
    <w:p>
      <w:pPr>
        <w:spacing w:after="40" w:before="0"/>
        <w:ind w:left="576"/>
      </w:pPr>
      <w:r>
        <w:t>A. El volumen del envase comercial.</w:t>
      </w:r>
    </w:p>
    <w:p>
      <w:pPr>
        <w:spacing w:after="40" w:before="0"/>
        <w:ind w:left="576"/>
      </w:pPr>
      <w:r>
        <w:t>B. La relación de proporción de partículas (átomos, moléculas o iones) que reaccionan según las leyes estequiométricas.</w:t>
      </w:r>
    </w:p>
    <w:p>
      <w:pPr>
        <w:spacing w:after="40" w:before="0"/>
        <w:ind w:left="576"/>
      </w:pPr>
      <w:r>
        <w:t>C. El costo económico por kilogramo de soluto comercial.</w:t>
      </w:r>
    </w:p>
    <w:p>
      <w:pPr>
        <w:spacing w:after="40" w:before="0"/>
        <w:ind w:left="576"/>
      </w:pPr>
      <w:r>
        <w:t>D. El punto exacto de ebullición del solvente puro.</w:t>
      </w:r>
    </w:p>
    <w:p>
      <w:pPr>
        <w:spacing w:after="240"/>
        <w:ind w:left="576"/>
      </w:pPr>
      <w:r>
        <w:rPr>
          <w:i/>
          <w:color w:val="777777"/>
          <w:sz w:val="19"/>
        </w:rPr>
        <w:t>Justificación o procedimiento: __________________________________________________________________</w:t>
      </w:r>
    </w:p>
    <w:p>
      <w:pPr>
        <w:spacing w:before="480"/>
        <w:jc w:val="right"/>
      </w:pPr>
      <w:r>
        <w:rPr>
          <w:i/>
          <w:color w:val="1B365D"/>
          <w:sz w:val="20"/>
        </w:rPr>
        <w:t>¡Muchos éxitos en tu preparación académica! — Área de Ciencias Naturales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